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C18" w:rsidRPr="00124C18" w:rsidRDefault="00124C18" w:rsidP="00124C18">
      <w:pPr>
        <w:spacing w:before="100" w:beforeAutospacing="1" w:after="100" w:afterAutospacing="1" w:line="240" w:lineRule="auto"/>
        <w:jc w:val="both"/>
        <w:outlineLvl w:val="0"/>
        <w:rPr>
          <w:rFonts w:ascii="Noto Sans" w:eastAsia="Times New Roman" w:hAnsi="Noto Sans" w:cs="Noto Sans"/>
          <w:b/>
          <w:bCs/>
          <w:kern w:val="36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kern w:val="36"/>
          <w:sz w:val="24"/>
          <w:szCs w:val="24"/>
          <w:lang w:eastAsia="es-MX"/>
        </w:rPr>
        <w:t xml:space="preserve">Guía de Estudio: Conceptos Fundamentales de </w:t>
      </w:r>
      <w:proofErr w:type="spellStart"/>
      <w:r w:rsidRPr="00124C18">
        <w:rPr>
          <w:rFonts w:ascii="Noto Sans" w:eastAsia="Times New Roman" w:hAnsi="Noto Sans" w:cs="Noto Sans"/>
          <w:b/>
          <w:bCs/>
          <w:kern w:val="36"/>
          <w:sz w:val="24"/>
          <w:szCs w:val="24"/>
          <w:lang w:eastAsia="es-MX"/>
        </w:rPr>
        <w:t>TICs</w:t>
      </w:r>
      <w:proofErr w:type="spellEnd"/>
      <w:r w:rsidRPr="00124C18">
        <w:rPr>
          <w:rFonts w:ascii="Noto Sans" w:eastAsia="Times New Roman" w:hAnsi="Noto Sans" w:cs="Noto Sans"/>
          <w:b/>
          <w:bCs/>
          <w:kern w:val="36"/>
          <w:sz w:val="24"/>
          <w:szCs w:val="24"/>
          <w:lang w:eastAsia="es-MX"/>
        </w:rPr>
        <w:t xml:space="preserve"> </w:t>
      </w:r>
    </w:p>
    <w:p w:rsidR="00124C18" w:rsidRPr="00124C18" w:rsidRDefault="00124C18" w:rsidP="00124C18">
      <w:p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Esta guía resume los pilares esenciales evaluados en el examen diagnóstico de nuevo ingreso.</w:t>
      </w:r>
    </w:p>
    <w:p w:rsidR="00124C18" w:rsidRPr="00124C18" w:rsidRDefault="00124C18" w:rsidP="00124C18">
      <w:pPr>
        <w:spacing w:before="100" w:beforeAutospacing="1" w:after="100" w:afterAutospacing="1" w:line="240" w:lineRule="auto"/>
        <w:jc w:val="both"/>
        <w:outlineLvl w:val="1"/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1. Hardware y Arquitectura de Computadoras</w:t>
      </w:r>
    </w:p>
    <w:p w:rsidR="00124C18" w:rsidRPr="00124C18" w:rsidRDefault="00124C18" w:rsidP="00124C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CPU (Unidad Central de Procesamiento):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El "cerebro" de la computadora. Contiene la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ALU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(Unidad Aritmético Lógica) para cálculos y la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Unidad de Control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para gestionar instrucciones.</w:t>
      </w:r>
    </w:p>
    <w:p w:rsidR="00124C18" w:rsidRPr="00124C18" w:rsidRDefault="00124C18" w:rsidP="00124C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Jerarquía de Memoria:</w:t>
      </w:r>
    </w:p>
    <w:p w:rsidR="00124C18" w:rsidRPr="00124C18" w:rsidRDefault="00124C18" w:rsidP="00124C1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Registros y Caché: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Las más rápidas, dentro del procesador, pero de muy poca capacidad.</w:t>
      </w:r>
    </w:p>
    <w:p w:rsidR="00124C18" w:rsidRPr="00124C18" w:rsidRDefault="00124C18" w:rsidP="00124C1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RAM (Memoria Principal):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Volátil (se borra al apagar), almacena datos y programas en ejecución.</w:t>
      </w:r>
    </w:p>
    <w:p w:rsidR="00124C18" w:rsidRPr="00124C18" w:rsidRDefault="00124C18" w:rsidP="00124C1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Almacenamiento (HDD/SSD):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No volátil, más </w:t>
      </w:r>
      <w:bookmarkStart w:id="0" w:name="_GoBack"/>
      <w:bookmarkEnd w:id="0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lento,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pero con gran capacidad (GB/TB).</w:t>
      </w:r>
    </w:p>
    <w:p w:rsidR="00124C18" w:rsidRPr="00124C18" w:rsidRDefault="00124C18" w:rsidP="00124C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 xml:space="preserve">Arquitectura de </w:t>
      </w:r>
      <w:proofErr w:type="spellStart"/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von</w:t>
      </w:r>
      <w:proofErr w:type="spellEnd"/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 xml:space="preserve"> Neumann: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Define que las instrucciones y los datos se almacenan en la misma memoria principal.</w:t>
      </w:r>
    </w:p>
    <w:p w:rsidR="00124C18" w:rsidRPr="00124C18" w:rsidRDefault="00124C18" w:rsidP="00124C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Unidades de Medida: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El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Bit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(0 o 1) es la unidad mínima. 8 bits forman 1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Byte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. La velocidad del procesador se mide en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Hertz (Hz)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.</w:t>
      </w:r>
    </w:p>
    <w:p w:rsidR="00124C18" w:rsidRPr="00124C18" w:rsidRDefault="00124C18" w:rsidP="00124C18">
      <w:pPr>
        <w:spacing w:before="100" w:beforeAutospacing="1" w:after="100" w:afterAutospacing="1" w:line="240" w:lineRule="auto"/>
        <w:jc w:val="both"/>
        <w:outlineLvl w:val="1"/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2. Software y Sistemas Operativos</w:t>
      </w:r>
    </w:p>
    <w:p w:rsidR="00124C18" w:rsidRPr="00124C18" w:rsidRDefault="00124C18" w:rsidP="00124C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Software de Sistema: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Administra el hardware y sirve de plataforma para otros programas (</w:t>
      </w:r>
      <w:proofErr w:type="spellStart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Ej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: Windows, Linux, macOS). Su núcleo es el </w:t>
      </w:r>
      <w:proofErr w:type="spellStart"/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Kernel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.</w:t>
      </w:r>
    </w:p>
    <w:p w:rsidR="00124C18" w:rsidRPr="00124C18" w:rsidRDefault="00124C18" w:rsidP="00124C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Software de Aplicación: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Programas para tareas específicas del usuario (</w:t>
      </w:r>
      <w:proofErr w:type="spellStart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Ej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: Word, navegadores).</w:t>
      </w:r>
    </w:p>
    <w:p w:rsidR="00124C18" w:rsidRPr="00124C18" w:rsidRDefault="00124C18" w:rsidP="00124C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 xml:space="preserve">Código Abierto (Open </w:t>
      </w:r>
      <w:proofErr w:type="spellStart"/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Source</w:t>
      </w:r>
      <w:proofErr w:type="spellEnd"/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):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Software cuyo código fuente es accesible, modificable y distribuible por cualquiera.</w:t>
      </w:r>
    </w:p>
    <w:p w:rsidR="00124C18" w:rsidRPr="00124C18" w:rsidRDefault="00124C18" w:rsidP="00124C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Gestión de Procesos: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El Sistema Operativo asigna tiempo de CPU y recursos a los programas mediante algoritmos de planificación.</w:t>
      </w:r>
    </w:p>
    <w:p w:rsidR="00124C18" w:rsidRPr="00124C18" w:rsidRDefault="00124C18" w:rsidP="00124C18">
      <w:pPr>
        <w:spacing w:before="100" w:beforeAutospacing="1" w:after="100" w:afterAutospacing="1" w:line="240" w:lineRule="auto"/>
        <w:jc w:val="both"/>
        <w:outlineLvl w:val="1"/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3. Redes y Conectividad</w:t>
      </w:r>
    </w:p>
    <w:p w:rsidR="00124C18" w:rsidRPr="00124C18" w:rsidRDefault="00124C18" w:rsidP="00124C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Modelo OSI (Capas clave):</w:t>
      </w:r>
    </w:p>
    <w:p w:rsidR="00124C18" w:rsidRPr="00124C18" w:rsidRDefault="00124C18" w:rsidP="00124C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Capa 1 (Física):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Bits, cables, </w:t>
      </w:r>
      <w:proofErr w:type="spellStart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hubs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.</w:t>
      </w:r>
    </w:p>
    <w:p w:rsidR="00124C18" w:rsidRPr="00124C18" w:rsidRDefault="00124C18" w:rsidP="00124C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Capa 2 (Enlace de datos):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Tramas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, direcciones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MAC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, </w:t>
      </w:r>
      <w:proofErr w:type="spellStart"/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Switches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.</w:t>
      </w:r>
    </w:p>
    <w:p w:rsidR="00124C18" w:rsidRPr="00124C18" w:rsidRDefault="00124C18" w:rsidP="00124C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Capa 3 (Red):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Paquetes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, direcciones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IP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, </w:t>
      </w:r>
      <w:proofErr w:type="spellStart"/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Routers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.</w:t>
      </w:r>
    </w:p>
    <w:p w:rsidR="00124C18" w:rsidRPr="00124C18" w:rsidRDefault="00124C18" w:rsidP="00124C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lastRenderedPageBreak/>
        <w:t>Capa 4 (Transporte):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Segmentos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, protocolos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TCP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(confiable) y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UDP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(rápido).</w:t>
      </w:r>
    </w:p>
    <w:p w:rsidR="00124C18" w:rsidRPr="00124C18" w:rsidRDefault="00124C18" w:rsidP="00124C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Protocolos Esenciales:</w:t>
      </w:r>
    </w:p>
    <w:p w:rsidR="00124C18" w:rsidRPr="00124C18" w:rsidRDefault="00124C18" w:rsidP="00124C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IP: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Direccionamiento y ruteo de paquetes.</w:t>
      </w:r>
    </w:p>
    <w:p w:rsidR="00124C18" w:rsidRPr="00124C18" w:rsidRDefault="00124C18" w:rsidP="00124C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DNS: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Traduce nombres (google.com) a </w:t>
      </w:r>
      <w:proofErr w:type="spellStart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IPs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.</w:t>
      </w:r>
    </w:p>
    <w:p w:rsidR="00124C18" w:rsidRPr="00124C18" w:rsidRDefault="00124C18" w:rsidP="00124C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DHCP: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Asigna </w:t>
      </w:r>
      <w:proofErr w:type="spellStart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IPs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automáticamente a dispositivos.</w:t>
      </w:r>
    </w:p>
    <w:p w:rsidR="00124C18" w:rsidRPr="00124C18" w:rsidRDefault="00124C18" w:rsidP="00124C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HTTP/HTTPS: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Transferencia de hipertexto (HTTPS añade cifrado SSL/TLS).</w:t>
      </w:r>
    </w:p>
    <w:p w:rsidR="00124C18" w:rsidRPr="00124C18" w:rsidRDefault="00124C18" w:rsidP="00124C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Topología en Estrella: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Los nodos se conectan a un dispositivo central (</w:t>
      </w:r>
      <w:proofErr w:type="spellStart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Switch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/Hub). Si falla un nodo, la red sigue activa.</w:t>
      </w:r>
    </w:p>
    <w:p w:rsidR="00124C18" w:rsidRPr="00124C18" w:rsidRDefault="00124C18" w:rsidP="00124C18">
      <w:pPr>
        <w:spacing w:before="100" w:beforeAutospacing="1" w:after="100" w:afterAutospacing="1" w:line="240" w:lineRule="auto"/>
        <w:jc w:val="both"/>
        <w:outlineLvl w:val="1"/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4. Seguridad Informática</w:t>
      </w:r>
    </w:p>
    <w:p w:rsidR="00124C18" w:rsidRPr="00124C18" w:rsidRDefault="00124C18" w:rsidP="00124C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Malware:</w:t>
      </w:r>
    </w:p>
    <w:p w:rsidR="00124C18" w:rsidRPr="00124C18" w:rsidRDefault="00124C18" w:rsidP="00124C18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proofErr w:type="spellStart"/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Ransomware</w:t>
      </w:r>
      <w:proofErr w:type="spellEnd"/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Secuestra datos cifrándolos y pide rescate.</w:t>
      </w:r>
    </w:p>
    <w:p w:rsidR="00124C18" w:rsidRPr="00124C18" w:rsidRDefault="00124C18" w:rsidP="00124C18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Phishing: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Suplantación de identidad para robar credenciales.</w:t>
      </w:r>
    </w:p>
    <w:p w:rsidR="00124C18" w:rsidRPr="00124C18" w:rsidRDefault="00124C18" w:rsidP="00124C18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Gusano: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Se propaga solo por la red; el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Virus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requiere acción del usuario.</w:t>
      </w:r>
    </w:p>
    <w:p w:rsidR="00124C18" w:rsidRPr="00124C18" w:rsidRDefault="00124C18" w:rsidP="00124C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Defensa: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VPN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(túnel seguro sobre red pública),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Firewall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(filtra tráfico),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Cifrado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(hace ilegible la información).</w:t>
      </w:r>
    </w:p>
    <w:p w:rsidR="00124C18" w:rsidRPr="00124C18" w:rsidRDefault="00124C18" w:rsidP="00124C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Ingeniería Social: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Manipulación psicológica para obtener datos confidenciales.</w:t>
      </w:r>
    </w:p>
    <w:p w:rsidR="00124C18" w:rsidRPr="00124C18" w:rsidRDefault="00124C18" w:rsidP="00124C18">
      <w:pPr>
        <w:spacing w:before="100" w:beforeAutospacing="1" w:after="100" w:afterAutospacing="1" w:line="240" w:lineRule="auto"/>
        <w:jc w:val="both"/>
        <w:outlineLvl w:val="1"/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5. Bases de Datos y Desarrollo Web</w:t>
      </w:r>
    </w:p>
    <w:p w:rsidR="00124C18" w:rsidRPr="00124C18" w:rsidRDefault="00124C18" w:rsidP="00124C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Bases de Datos Relacionales (SQL):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Datos organizados en tablas con esquemas fijos. Usan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Llaves Primarias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para identificación única.</w:t>
      </w:r>
    </w:p>
    <w:p w:rsidR="00124C18" w:rsidRPr="00124C18" w:rsidRDefault="00124C18" w:rsidP="00124C18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Comandos SQL: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SELECT (consultar), UPDATE (modificar), DELETE/TRUNCATE (borrar).</w:t>
      </w:r>
    </w:p>
    <w:p w:rsidR="00124C18" w:rsidRPr="00124C18" w:rsidRDefault="00124C18" w:rsidP="00124C18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Normalización: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Proceso para reducir redundancia de datos.</w:t>
      </w:r>
    </w:p>
    <w:p w:rsidR="00124C18" w:rsidRPr="00124C18" w:rsidRDefault="00124C18" w:rsidP="00124C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Desarrollo Web:</w:t>
      </w:r>
    </w:p>
    <w:p w:rsidR="00124C18" w:rsidRPr="00124C18" w:rsidRDefault="00124C18" w:rsidP="00124C18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HTML: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Estructura (etiquetas).</w:t>
      </w:r>
    </w:p>
    <w:p w:rsidR="00124C18" w:rsidRPr="00124C18" w:rsidRDefault="00124C18" w:rsidP="00124C18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CSS: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Diseño y estilo (colores, capas con z-</w:t>
      </w:r>
      <w:proofErr w:type="spellStart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index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).</w:t>
      </w:r>
    </w:p>
    <w:p w:rsidR="00124C18" w:rsidRPr="00124C18" w:rsidRDefault="00124C18" w:rsidP="00124C18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JavaScript: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Interactividad y lógica en el cliente (Front-</w:t>
      </w:r>
      <w:proofErr w:type="spellStart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end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).</w:t>
      </w:r>
    </w:p>
    <w:p w:rsidR="00124C18" w:rsidRPr="00124C18" w:rsidRDefault="00124C18" w:rsidP="00124C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Cloud Computing: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Acceso a servicios de cómputo (servidores, bases de datos) bajo demanda a través de Internet.</w:t>
      </w:r>
    </w:p>
    <w:p w:rsidR="00124C18" w:rsidRPr="00124C18" w:rsidRDefault="00124C18" w:rsidP="00124C18">
      <w:pPr>
        <w:spacing w:before="100" w:beforeAutospacing="1" w:after="100" w:afterAutospacing="1" w:line="240" w:lineRule="auto"/>
        <w:jc w:val="both"/>
        <w:outlineLvl w:val="1"/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6. Lógica de Programación</w:t>
      </w:r>
    </w:p>
    <w:p w:rsidR="00124C18" w:rsidRPr="00124C18" w:rsidRDefault="00124C18" w:rsidP="00124C1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Algoritmo: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Pasos finitos y ordenados para resolver un problema.</w:t>
      </w:r>
    </w:p>
    <w:p w:rsidR="00124C18" w:rsidRPr="00124C18" w:rsidRDefault="00124C18" w:rsidP="00124C1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lastRenderedPageBreak/>
        <w:t>Estructuras: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Bucles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(repiten código),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Condicionales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(toman decisiones, representadas por un </w:t>
      </w: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Rombo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en diagramas de flujo).</w:t>
      </w:r>
    </w:p>
    <w:p w:rsidR="00124C18" w:rsidRPr="00124C18" w:rsidRDefault="00124C18" w:rsidP="00124C1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Noto Sans" w:eastAsia="Times New Roman" w:hAnsi="Noto Sans" w:cs="Noto Sans"/>
          <w:sz w:val="24"/>
          <w:szCs w:val="24"/>
          <w:lang w:eastAsia="es-MX"/>
        </w:rPr>
      </w:pPr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Tipos de Datos:</w:t>
      </w:r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</w:t>
      </w:r>
      <w:proofErr w:type="spellStart"/>
      <w:r w:rsidRPr="00124C18">
        <w:rPr>
          <w:rFonts w:ascii="Noto Sans" w:eastAsia="Times New Roman" w:hAnsi="Noto Sans" w:cs="Noto Sans"/>
          <w:b/>
          <w:bCs/>
          <w:sz w:val="24"/>
          <w:szCs w:val="24"/>
          <w:lang w:eastAsia="es-MX"/>
        </w:rPr>
        <w:t>Boolean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 (True/False), </w:t>
      </w:r>
      <w:proofErr w:type="spellStart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Integer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 xml:space="preserve">, </w:t>
      </w:r>
      <w:proofErr w:type="spellStart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String</w:t>
      </w:r>
      <w:proofErr w:type="spellEnd"/>
      <w:r w:rsidRPr="00124C18">
        <w:rPr>
          <w:rFonts w:ascii="Noto Sans" w:eastAsia="Times New Roman" w:hAnsi="Noto Sans" w:cs="Noto Sans"/>
          <w:sz w:val="24"/>
          <w:szCs w:val="24"/>
          <w:lang w:eastAsia="es-MX"/>
        </w:rPr>
        <w:t>.</w:t>
      </w:r>
    </w:p>
    <w:p w:rsidR="00F011EA" w:rsidRPr="00124C18" w:rsidRDefault="00F011EA" w:rsidP="00124C18">
      <w:pPr>
        <w:jc w:val="both"/>
        <w:rPr>
          <w:rFonts w:ascii="Noto Sans" w:hAnsi="Noto Sans" w:cs="Noto Sans"/>
          <w:sz w:val="24"/>
          <w:szCs w:val="24"/>
        </w:rPr>
      </w:pPr>
    </w:p>
    <w:sectPr w:rsidR="00F011EA" w:rsidRPr="00124C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1FC6"/>
    <w:multiLevelType w:val="multilevel"/>
    <w:tmpl w:val="4036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02214"/>
    <w:multiLevelType w:val="multilevel"/>
    <w:tmpl w:val="205A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C44AC"/>
    <w:multiLevelType w:val="multilevel"/>
    <w:tmpl w:val="9EFC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C702C"/>
    <w:multiLevelType w:val="multilevel"/>
    <w:tmpl w:val="1A9E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2415B"/>
    <w:multiLevelType w:val="multilevel"/>
    <w:tmpl w:val="164E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5E47BC"/>
    <w:multiLevelType w:val="multilevel"/>
    <w:tmpl w:val="9460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18"/>
    <w:rsid w:val="00124C18"/>
    <w:rsid w:val="00263486"/>
    <w:rsid w:val="00A65E29"/>
    <w:rsid w:val="00F0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7BD2C"/>
  <w15:chartTrackingRefBased/>
  <w15:docId w15:val="{E182BCB1-2095-48EF-ACF1-E6BE6575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506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RIVERA AVITIA</dc:creator>
  <cp:keywords/>
  <dc:description/>
  <cp:lastModifiedBy>BRENDA RIVERA AVITIA</cp:lastModifiedBy>
  <cp:revision>1</cp:revision>
  <dcterms:created xsi:type="dcterms:W3CDTF">2026-02-26T15:07:00Z</dcterms:created>
  <dcterms:modified xsi:type="dcterms:W3CDTF">2026-02-26T15:10:00Z</dcterms:modified>
</cp:coreProperties>
</file>